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FF" w:rsidRPr="000A6C4C" w:rsidRDefault="00343DB8">
      <w:pPr>
        <w:jc w:val="center"/>
        <w:rPr>
          <w:rFonts w:ascii="黑体" w:eastAsia="黑体" w:hAnsi="黑体"/>
          <w:b/>
          <w:sz w:val="36"/>
          <w:szCs w:val="36"/>
        </w:rPr>
      </w:pPr>
      <w:r w:rsidRPr="000A6C4C">
        <w:rPr>
          <w:rFonts w:ascii="黑体" w:eastAsia="黑体" w:hAnsi="黑体" w:hint="eastAsia"/>
          <w:b/>
          <w:sz w:val="36"/>
          <w:szCs w:val="36"/>
        </w:rPr>
        <w:t>贵州</w:t>
      </w:r>
      <w:r w:rsidR="007A6BF6" w:rsidRPr="000A6C4C">
        <w:rPr>
          <w:rFonts w:ascii="黑体" w:eastAsia="黑体" w:hAnsi="黑体" w:hint="eastAsia"/>
          <w:b/>
          <w:sz w:val="36"/>
          <w:szCs w:val="36"/>
        </w:rPr>
        <w:t>大学</w:t>
      </w:r>
      <w:r w:rsidRPr="000A6C4C">
        <w:rPr>
          <w:rFonts w:ascii="黑体" w:eastAsia="黑体" w:hAnsi="黑体" w:hint="eastAsia"/>
          <w:b/>
          <w:sz w:val="36"/>
          <w:szCs w:val="36"/>
        </w:rPr>
        <w:t>农</w:t>
      </w:r>
      <w:r w:rsidR="007A6BF6" w:rsidRPr="000A6C4C">
        <w:rPr>
          <w:rFonts w:ascii="黑体" w:eastAsia="黑体" w:hAnsi="黑体" w:hint="eastAsia"/>
          <w:b/>
          <w:sz w:val="36"/>
          <w:szCs w:val="36"/>
        </w:rPr>
        <w:t>信</w:t>
      </w:r>
      <w:r w:rsidRPr="000A6C4C">
        <w:rPr>
          <w:rFonts w:ascii="黑体" w:eastAsia="黑体" w:hAnsi="黑体" w:hint="eastAsia"/>
          <w:b/>
          <w:sz w:val="36"/>
          <w:szCs w:val="36"/>
        </w:rPr>
        <w:t>茶学教师创新奖评选办法（试行）</w:t>
      </w:r>
    </w:p>
    <w:p w:rsidR="00674CFF" w:rsidRDefault="00674CFF" w:rsidP="00E6239F">
      <w:pPr>
        <w:rPr>
          <w:rFonts w:ascii="仿宋_GB2312" w:eastAsia="仿宋_GB2312"/>
          <w:sz w:val="34"/>
          <w:szCs w:val="34"/>
        </w:rPr>
      </w:pPr>
    </w:p>
    <w:p w:rsidR="00674CFF" w:rsidRPr="00C772B5" w:rsidRDefault="00343DB8" w:rsidP="00E6239F">
      <w:pPr>
        <w:widowControl/>
        <w:shd w:val="clear" w:color="auto" w:fill="FFFFFF"/>
        <w:ind w:firstLineChars="200" w:firstLine="562"/>
        <w:jc w:val="center"/>
        <w:rPr>
          <w:rFonts w:ascii="Times New Roman" w:eastAsia="宋体" w:hAnsi="Times New Roman" w:cs="宋体"/>
          <w:b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第一章</w:t>
      </w:r>
      <w:r w:rsidRPr="00C772B5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 xml:space="preserve"> </w:t>
      </w:r>
      <w:r w:rsidR="00A07A1D" w:rsidRPr="00C772B5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 xml:space="preserve"> </w:t>
      </w:r>
      <w:r w:rsidRPr="00C772B5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总则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2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第一条</w:t>
      </w:r>
      <w:r w:rsidR="00A07A1D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 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贵州</w:t>
      </w:r>
      <w:r w:rsidR="000A6C4C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大学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农</w:t>
      </w:r>
      <w:r w:rsidR="000A6C4C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信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茶学教师</w:t>
      </w:r>
      <w:r w:rsidR="000A6C4C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创新奖</w:t>
      </w:r>
      <w:r w:rsidR="001C1A4C">
        <w:rPr>
          <w:rFonts w:ascii="Times New Roman" w:eastAsia="宋体" w:hAnsi="Times New Roman" w:cs="宋体" w:hint="eastAsia"/>
          <w:kern w:val="0"/>
          <w:sz w:val="28"/>
          <w:szCs w:val="28"/>
        </w:rPr>
        <w:t>（</w:t>
      </w:r>
      <w:r w:rsidR="000A6C4C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简称</w:t>
      </w:r>
      <w:r w:rsidR="001C1A4C">
        <w:rPr>
          <w:rFonts w:ascii="Times New Roman" w:eastAsia="宋体" w:hAnsi="Times New Roman" w:cs="宋体" w:hint="eastAsia"/>
          <w:kern w:val="0"/>
          <w:sz w:val="28"/>
          <w:szCs w:val="28"/>
        </w:rPr>
        <w:t>“</w:t>
      </w:r>
      <w:r w:rsidR="000A6C4C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教师创新奖</w:t>
      </w:r>
      <w:r w:rsidR="001C1A4C">
        <w:rPr>
          <w:rFonts w:ascii="Times New Roman" w:eastAsia="宋体" w:hAnsi="Times New Roman" w:cs="宋体" w:hint="eastAsia"/>
          <w:kern w:val="0"/>
          <w:sz w:val="28"/>
          <w:szCs w:val="28"/>
        </w:rPr>
        <w:t>”</w:t>
      </w:r>
      <w:r w:rsidR="000A6C4C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）</w:t>
      </w:r>
      <w:r w:rsidR="00C772B5">
        <w:rPr>
          <w:rFonts w:ascii="Times New Roman" w:eastAsia="宋体" w:hAnsi="Times New Roman" w:cs="宋体" w:hint="eastAsia"/>
          <w:kern w:val="0"/>
          <w:sz w:val="28"/>
          <w:szCs w:val="28"/>
        </w:rPr>
        <w:t>，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旨在鼓励贵州大学茶学学科教师刻苦钻研业务、专心教书育人、服务贵州茶产业发展。为充分发挥创新奖的激励作用，确保评审工作的公平、公正，结合学校实际，制定本办法。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2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22935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第二条</w:t>
      </w:r>
      <w:r w:rsidR="00A07A1D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 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教师创新奖分为教书育人奖、</w:t>
      </w:r>
      <w:r w:rsidR="00653B22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教书育人突出贡献奖</w:t>
      </w:r>
      <w:r w:rsidR="00653B22">
        <w:rPr>
          <w:rFonts w:ascii="Times New Roman" w:eastAsia="宋体" w:hAnsi="Times New Roman" w:cs="宋体" w:hint="eastAsia"/>
          <w:kern w:val="0"/>
          <w:sz w:val="28"/>
          <w:szCs w:val="28"/>
        </w:rPr>
        <w:t>、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科研创新奖</w:t>
      </w:r>
      <w:r w:rsidR="00653B22">
        <w:rPr>
          <w:rFonts w:ascii="Times New Roman" w:eastAsia="宋体" w:hAnsi="Times New Roman" w:cs="宋体" w:hint="eastAsia"/>
          <w:kern w:val="0"/>
          <w:sz w:val="28"/>
          <w:szCs w:val="28"/>
        </w:rPr>
        <w:t>、</w:t>
      </w:r>
      <w:r w:rsidR="00653B22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科研创新突出贡献奖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。</w:t>
      </w:r>
    </w:p>
    <w:p w:rsidR="00E6239F" w:rsidRDefault="00343DB8" w:rsidP="00E6239F">
      <w:pPr>
        <w:widowControl/>
        <w:shd w:val="clear" w:color="auto" w:fill="FFFFFF"/>
        <w:ind w:firstLineChars="200" w:firstLine="562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22935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第三条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</w:t>
      </w:r>
      <w:r w:rsidR="00A07A1D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</w:t>
      </w:r>
      <w:r w:rsidR="00C772B5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成立贵州</w:t>
      </w:r>
      <w:r w:rsidR="00C772B5">
        <w:rPr>
          <w:rFonts w:ascii="Times New Roman" w:eastAsia="宋体" w:hAnsi="Times New Roman" w:cs="宋体" w:hint="eastAsia"/>
          <w:kern w:val="0"/>
          <w:sz w:val="28"/>
          <w:szCs w:val="28"/>
        </w:rPr>
        <w:t>大</w:t>
      </w:r>
      <w:r w:rsidR="00F67AA4">
        <w:rPr>
          <w:rFonts w:ascii="Times New Roman" w:eastAsia="宋体" w:hAnsi="Times New Roman" w:cs="宋体" w:hint="eastAsia"/>
          <w:kern w:val="0"/>
          <w:sz w:val="28"/>
          <w:szCs w:val="28"/>
        </w:rPr>
        <w:t>学</w:t>
      </w:r>
      <w:r w:rsidR="00C772B5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农</w:t>
      </w:r>
      <w:r w:rsidR="00C772B5">
        <w:rPr>
          <w:rFonts w:ascii="Times New Roman" w:eastAsia="宋体" w:hAnsi="Times New Roman" w:cs="宋体" w:hint="eastAsia"/>
          <w:kern w:val="0"/>
          <w:sz w:val="28"/>
          <w:szCs w:val="28"/>
        </w:rPr>
        <w:t>信</w:t>
      </w:r>
      <w:r w:rsidR="00C772B5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茶学教师创新奖评审委员会</w:t>
      </w:r>
      <w:r w:rsidR="00C772B5">
        <w:rPr>
          <w:rFonts w:ascii="Times New Roman" w:eastAsia="宋体" w:hAnsi="Times New Roman" w:cs="宋体" w:hint="eastAsia"/>
          <w:kern w:val="0"/>
          <w:sz w:val="28"/>
          <w:szCs w:val="28"/>
        </w:rPr>
        <w:t>（简称</w:t>
      </w:r>
      <w:r w:rsidR="001C1A4C">
        <w:rPr>
          <w:rFonts w:ascii="Times New Roman" w:eastAsia="宋体" w:hAnsi="Times New Roman" w:cs="宋体" w:hint="eastAsia"/>
          <w:kern w:val="0"/>
          <w:sz w:val="28"/>
          <w:szCs w:val="28"/>
        </w:rPr>
        <w:t>“评委会”）</w:t>
      </w:r>
      <w:r w:rsidR="00914FA0">
        <w:rPr>
          <w:rFonts w:ascii="Times New Roman" w:eastAsia="宋体" w:hAnsi="Times New Roman" w:cs="宋体" w:hint="eastAsia"/>
          <w:kern w:val="0"/>
          <w:sz w:val="28"/>
          <w:szCs w:val="28"/>
        </w:rPr>
        <w:t>，评委</w:t>
      </w:r>
      <w:r w:rsidR="00C772B5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会由分管校领导、党委办公室、校长办公室、组织部、宣传部、教师工作处、人事处、教务处、对外合作处、科学技术研究院、哲学社会科学研究院、研究生院、工会等部门主要负责人和有关专家组成，纪委（监察室）对评选工作进行全程监督。评审委员会办公室设在教师工作处</w:t>
      </w:r>
      <w:r w:rsidR="00914FA0">
        <w:rPr>
          <w:rFonts w:ascii="Times New Roman" w:eastAsia="宋体" w:hAnsi="Times New Roman" w:cs="宋体" w:hint="eastAsia"/>
          <w:kern w:val="0"/>
          <w:sz w:val="28"/>
          <w:szCs w:val="28"/>
        </w:rPr>
        <w:t>，</w:t>
      </w:r>
      <w:r w:rsidR="00914FA0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教师工作处</w:t>
      </w:r>
      <w:r w:rsidR="00914FA0">
        <w:rPr>
          <w:rFonts w:ascii="Times New Roman" w:eastAsia="宋体" w:hAnsi="Times New Roman" w:cs="宋体" w:hint="eastAsia"/>
          <w:kern w:val="0"/>
          <w:sz w:val="28"/>
          <w:szCs w:val="28"/>
        </w:rPr>
        <w:t>、</w:t>
      </w:r>
      <w:r w:rsidR="00914FA0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教务处</w:t>
      </w:r>
      <w:r w:rsidR="00914FA0">
        <w:rPr>
          <w:rFonts w:ascii="Times New Roman" w:eastAsia="宋体" w:hAnsi="Times New Roman" w:cs="宋体" w:hint="eastAsia"/>
          <w:kern w:val="0"/>
          <w:sz w:val="28"/>
          <w:szCs w:val="28"/>
        </w:rPr>
        <w:t>、</w:t>
      </w:r>
      <w:r w:rsidR="00914FA0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科学技术研究院</w:t>
      </w:r>
      <w:r w:rsidR="00914FA0">
        <w:rPr>
          <w:rFonts w:ascii="Times New Roman" w:eastAsia="宋体" w:hAnsi="Times New Roman" w:cs="宋体" w:hint="eastAsia"/>
          <w:kern w:val="0"/>
          <w:sz w:val="28"/>
          <w:szCs w:val="28"/>
        </w:rPr>
        <w:t>负责人任办公室主任。</w:t>
      </w:r>
    </w:p>
    <w:p w:rsidR="00E6239F" w:rsidRPr="00E6239F" w:rsidRDefault="00C22935" w:rsidP="00E6239F">
      <w:pPr>
        <w:overflowPunct w:val="0"/>
        <w:spacing w:line="640" w:lineRule="exact"/>
        <w:jc w:val="center"/>
        <w:rPr>
          <w:rFonts w:ascii="Times New Roman" w:eastAsia="宋体" w:hAnsi="Times New Roman" w:cs="宋体"/>
          <w:b/>
          <w:kern w:val="0"/>
          <w:sz w:val="28"/>
          <w:szCs w:val="28"/>
        </w:rPr>
      </w:pPr>
      <w:r w:rsidRPr="00E6239F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第二章</w:t>
      </w:r>
      <w:r w:rsidRPr="00E6239F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 xml:space="preserve">  </w:t>
      </w:r>
      <w:r w:rsidRPr="00E6239F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资金来源</w:t>
      </w:r>
    </w:p>
    <w:p w:rsidR="00C22935" w:rsidRDefault="00C22935" w:rsidP="00E6239F">
      <w:pPr>
        <w:widowControl/>
        <w:shd w:val="clear" w:color="auto" w:fill="FFFFFF"/>
        <w:ind w:firstLineChars="200" w:firstLine="562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E6239F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第四条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 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教师创新奖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资金</w:t>
      </w:r>
      <w:r w:rsidR="004641F8">
        <w:rPr>
          <w:rFonts w:ascii="Times New Roman" w:eastAsia="宋体" w:hAnsi="Times New Roman" w:cs="宋体" w:hint="eastAsia"/>
          <w:kern w:val="0"/>
          <w:sz w:val="28"/>
          <w:szCs w:val="28"/>
        </w:rPr>
        <w:t>由</w:t>
      </w:r>
      <w:r w:rsidR="00AB0174">
        <w:rPr>
          <w:rFonts w:ascii="Times New Roman" w:eastAsia="宋体" w:hAnsi="Times New Roman" w:cs="宋体" w:hint="eastAsia"/>
          <w:kern w:val="0"/>
          <w:sz w:val="28"/>
          <w:szCs w:val="28"/>
        </w:rPr>
        <w:t>贵州省信合公益基金会</w:t>
      </w:r>
      <w:r w:rsidR="004641F8">
        <w:rPr>
          <w:rFonts w:ascii="Times New Roman" w:eastAsia="宋体" w:hAnsi="Times New Roman" w:cs="宋体" w:hint="eastAsia"/>
          <w:kern w:val="0"/>
          <w:sz w:val="28"/>
          <w:szCs w:val="28"/>
        </w:rPr>
        <w:t>捐</w:t>
      </w:r>
      <w:r w:rsidRPr="00C22935">
        <w:rPr>
          <w:rFonts w:ascii="Times New Roman" w:eastAsia="宋体" w:hAnsi="Times New Roman" w:cs="宋体" w:hint="eastAsia"/>
          <w:kern w:val="0"/>
          <w:sz w:val="28"/>
          <w:szCs w:val="28"/>
        </w:rPr>
        <w:t>资设立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的</w:t>
      </w:r>
      <w:r w:rsidRPr="00C22935">
        <w:rPr>
          <w:rFonts w:ascii="Times New Roman" w:eastAsia="宋体" w:hAnsi="Times New Roman" w:cs="宋体" w:hint="eastAsia"/>
          <w:kern w:val="0"/>
          <w:sz w:val="28"/>
          <w:szCs w:val="28"/>
        </w:rPr>
        <w:t>贵州大学农信茶学教育基金提供。</w:t>
      </w:r>
    </w:p>
    <w:p w:rsidR="00E6239F" w:rsidRPr="00E6239F" w:rsidRDefault="00E6239F" w:rsidP="00884815">
      <w:pPr>
        <w:widowControl/>
        <w:shd w:val="clear" w:color="auto" w:fill="FFFFFF"/>
        <w:ind w:firstLineChars="200" w:firstLine="562"/>
        <w:jc w:val="center"/>
        <w:rPr>
          <w:rFonts w:ascii="Times New Roman" w:eastAsia="宋体" w:hAnsi="Times New Roman" w:cs="宋体"/>
          <w:b/>
          <w:kern w:val="0"/>
          <w:sz w:val="28"/>
          <w:szCs w:val="28"/>
        </w:rPr>
      </w:pPr>
      <w:r w:rsidRPr="00E6239F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第三章</w:t>
      </w:r>
      <w:r w:rsidRPr="00E6239F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 xml:space="preserve">  </w:t>
      </w:r>
      <w:r w:rsidRPr="00E6239F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评选范围</w:t>
      </w:r>
      <w:r w:rsidR="00653B22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、</w:t>
      </w:r>
      <w:r w:rsidR="00362F6E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奖励金额</w:t>
      </w:r>
      <w:r w:rsidR="00653B22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及名额</w:t>
      </w:r>
    </w:p>
    <w:p w:rsidR="00674CFF" w:rsidRPr="00C772B5" w:rsidRDefault="00E6239F" w:rsidP="00E6239F">
      <w:pPr>
        <w:widowControl/>
        <w:shd w:val="clear" w:color="auto" w:fill="FFFFFF"/>
        <w:ind w:firstLineChars="200" w:firstLine="562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E6239F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第五条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 </w:t>
      </w:r>
      <w:r w:rsidR="00343DB8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本办法所称教师是指贵州大学从事茶产业教学科研在职在编教师。</w:t>
      </w:r>
    </w:p>
    <w:p w:rsidR="00653B22" w:rsidRDefault="00343DB8" w:rsidP="00653B22">
      <w:pPr>
        <w:widowControl/>
        <w:shd w:val="clear" w:color="auto" w:fill="FFFFFF"/>
        <w:ind w:firstLineChars="200" w:firstLine="562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E6239F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lastRenderedPageBreak/>
        <w:t>第</w:t>
      </w:r>
      <w:r w:rsidR="00E6239F" w:rsidRPr="00E6239F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六</w:t>
      </w:r>
      <w:r w:rsidRPr="00E6239F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条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</w:t>
      </w:r>
      <w:r w:rsidR="00A07A1D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</w:t>
      </w:r>
      <w:r w:rsidR="00653B22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教书育人奖奖励标准为</w:t>
      </w:r>
      <w:r w:rsidR="00653B22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10000</w:t>
      </w:r>
      <w:r w:rsidR="00653B22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元</w:t>
      </w:r>
      <w:r w:rsidR="00653B22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/</w:t>
      </w:r>
      <w:r w:rsidR="00653B22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人，获奖人数每年不超过</w:t>
      </w:r>
      <w:r w:rsidR="00653B22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2</w:t>
      </w:r>
      <w:r w:rsidR="00653B22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人；教书育人突出贡献奖奖励标准为</w:t>
      </w:r>
      <w:r w:rsidR="00653B22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30000</w:t>
      </w:r>
      <w:r w:rsidR="00653B22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元</w:t>
      </w:r>
      <w:r w:rsidR="00653B22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/</w:t>
      </w:r>
      <w:r w:rsidR="00653B22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人。</w:t>
      </w:r>
    </w:p>
    <w:p w:rsidR="00653B22" w:rsidRPr="00C772B5" w:rsidRDefault="00653B22" w:rsidP="00884815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科研创新奖奖励标准为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30000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元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/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人，科研创新突出贡献奖奖励标准为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60000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元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/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人。</w:t>
      </w:r>
    </w:p>
    <w:p w:rsidR="00362F6E" w:rsidRDefault="00884815" w:rsidP="004E7B8D">
      <w:pPr>
        <w:widowControl/>
        <w:shd w:val="clear" w:color="auto" w:fill="FFFFFF"/>
        <w:ind w:firstLineChars="200" w:firstLine="562"/>
        <w:jc w:val="center"/>
        <w:rPr>
          <w:rFonts w:ascii="Times New Roman" w:eastAsia="宋体" w:hAnsi="Times New Roman" w:cs="宋体"/>
          <w:kern w:val="0"/>
          <w:sz w:val="28"/>
          <w:szCs w:val="28"/>
        </w:rPr>
      </w:pPr>
      <w:r w:rsidRPr="00E6239F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第</w:t>
      </w:r>
      <w:r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四</w:t>
      </w:r>
      <w:r w:rsidRPr="00E6239F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章</w:t>
      </w:r>
      <w:r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 xml:space="preserve">  </w:t>
      </w:r>
      <w:r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评</w:t>
      </w:r>
      <w:r w:rsidR="000831A2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选</w:t>
      </w:r>
      <w:r w:rsidR="00653B22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原则</w:t>
      </w:r>
      <w:r w:rsidR="00653B22" w:rsidRPr="00E6239F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及条件</w:t>
      </w:r>
    </w:p>
    <w:p w:rsidR="00D4500F" w:rsidRDefault="00884815" w:rsidP="00D4500F">
      <w:pPr>
        <w:widowControl/>
        <w:shd w:val="clear" w:color="auto" w:fill="FFFFFF"/>
        <w:ind w:firstLineChars="200" w:firstLine="562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E6239F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第七条</w:t>
      </w:r>
      <w:r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 xml:space="preserve">  </w:t>
      </w:r>
      <w:r w:rsidR="000831A2">
        <w:rPr>
          <w:rFonts w:ascii="Times New Roman" w:eastAsia="宋体" w:hAnsi="Times New Roman" w:cs="宋体" w:hint="eastAsia"/>
          <w:kern w:val="0"/>
          <w:sz w:val="28"/>
          <w:szCs w:val="28"/>
        </w:rPr>
        <w:t>教师创新奖的评选</w:t>
      </w:r>
      <w:r w:rsidR="00343DB8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遵循客观公正、激励先进、宁缺毋滥的原则。</w:t>
      </w:r>
    </w:p>
    <w:p w:rsidR="00674CFF" w:rsidRPr="00C772B5" w:rsidRDefault="00D4500F" w:rsidP="00104CA1">
      <w:pPr>
        <w:widowControl/>
        <w:shd w:val="clear" w:color="auto" w:fill="FFFFFF"/>
        <w:ind w:firstLineChars="200" w:firstLine="562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104CA1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第八条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 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已经参评过该奖项的材料不得二次使用。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2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E6239F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第</w:t>
      </w:r>
      <w:r w:rsidR="00104CA1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九</w:t>
      </w:r>
      <w:r w:rsidRPr="00E6239F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条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</w:t>
      </w:r>
      <w:r w:rsidR="00A07A1D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教师创新奖评定的基本条件：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（一）拥护党的路线、方针、政策，遵守国家法律法规和学校的各项规章制度，忠诚于党和人民的教育事业，全面贯彻党的教育方针，积极投身教育教学改革，为人师表，师德高尚，廉洁自律，严谨笃学；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（二）严于律己、乐于奉献、身心健康，自觉遵守法纪和学校各项规章制度，具有较强的社会责任感和团结协作精神，积极参加各项社会服务活动；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（三）勤奋学习，刻苦钻研，勇于创新，积极参与科学研究，恪守学术规范，科研成果丰富，发展潜力明显，无任何学术不端行为；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（四）在创新奖评定的规定期限内无任何违法违纪等受处分记录；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（五）推荐单位要认真填写《贵州大学教师师德鉴定表》，单位鉴定意见在良好等次以上方能申报。</w:t>
      </w:r>
    </w:p>
    <w:p w:rsidR="00674CFF" w:rsidRPr="00C772B5" w:rsidRDefault="00343DB8" w:rsidP="00362F6E">
      <w:pPr>
        <w:widowControl/>
        <w:shd w:val="clear" w:color="auto" w:fill="FFFFFF"/>
        <w:ind w:firstLineChars="200" w:firstLine="562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362F6E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第</w:t>
      </w:r>
      <w:r w:rsidR="00104CA1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十</w:t>
      </w:r>
      <w:r w:rsidRPr="00362F6E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条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</w:t>
      </w:r>
      <w:r w:rsidR="00A07A1D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教书育人奖</w:t>
      </w:r>
      <w:r w:rsidR="00906F3D">
        <w:rPr>
          <w:rFonts w:ascii="Times New Roman" w:eastAsia="宋体" w:hAnsi="Times New Roman" w:cs="宋体" w:hint="eastAsia"/>
          <w:kern w:val="0"/>
          <w:sz w:val="28"/>
          <w:szCs w:val="28"/>
        </w:rPr>
        <w:t>、教书育人</w:t>
      </w:r>
      <w:r w:rsidR="00906F3D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突出贡献奖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评定条件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lastRenderedPageBreak/>
        <w:t>除符合第</w:t>
      </w:r>
      <w:r w:rsidR="00104CA1">
        <w:rPr>
          <w:rFonts w:ascii="Times New Roman" w:eastAsia="宋体" w:hAnsi="Times New Roman" w:cs="宋体" w:hint="eastAsia"/>
          <w:kern w:val="0"/>
          <w:sz w:val="28"/>
          <w:szCs w:val="28"/>
        </w:rPr>
        <w:t>九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条基本要求外，</w:t>
      </w:r>
      <w:r w:rsidR="00906F3D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教书育人奖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还应具备以下</w:t>
      </w:r>
      <w:r w:rsidR="00F6504F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1</w:t>
      </w:r>
      <w:r w:rsidR="00F6504F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、</w:t>
      </w:r>
      <w:r w:rsidR="00F6504F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2</w:t>
      </w:r>
      <w:r w:rsidR="00F6504F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、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3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条</w:t>
      </w:r>
      <w:r w:rsidR="00884815">
        <w:rPr>
          <w:rFonts w:ascii="Times New Roman" w:eastAsia="宋体" w:hAnsi="Times New Roman" w:cs="宋体" w:hint="eastAsia"/>
          <w:kern w:val="0"/>
          <w:sz w:val="28"/>
          <w:szCs w:val="28"/>
        </w:rPr>
        <w:t>；</w:t>
      </w:r>
      <w:r w:rsidR="00884815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教书育人突出贡献奖</w:t>
      </w:r>
      <w:r w:rsidR="00884815">
        <w:rPr>
          <w:rFonts w:ascii="Times New Roman" w:eastAsia="宋体" w:hAnsi="Times New Roman" w:cs="宋体" w:hint="eastAsia"/>
          <w:kern w:val="0"/>
          <w:sz w:val="28"/>
          <w:szCs w:val="28"/>
        </w:rPr>
        <w:t>还</w:t>
      </w:r>
      <w:r w:rsidR="00884815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应具备以下任意</w:t>
      </w:r>
      <w:r w:rsidR="00884815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4</w:t>
      </w:r>
      <w:r w:rsidR="00884815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条</w:t>
      </w:r>
      <w:r w:rsidR="00906F3D">
        <w:rPr>
          <w:rFonts w:ascii="Times New Roman" w:eastAsia="宋体" w:hAnsi="Times New Roman" w:cs="宋体" w:hint="eastAsia"/>
          <w:kern w:val="0"/>
          <w:sz w:val="28"/>
          <w:szCs w:val="28"/>
        </w:rPr>
        <w:t>，具体条件如下：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1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、奖励长期从事茶学相关学科一线教学工作，近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3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年连续承担茶学本科生教学任务，每学年完成茶学本科基础课或专业基础课，授课在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160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学时以上，教学理念新颖，教学方式先进，教学效果好，深受学生和同行好评。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2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、注重教学改革，成效显著。近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3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年，在省级及其以上学术刊物公开发表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2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篇及以上教学改革论文或正式出版（第一主编）教材并使用一年以上；或主持完成校级及其以上教改项目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1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项；或以第一获奖人获得校级以上教学成果奖二等奖以上</w:t>
      </w:r>
      <w:r w:rsidR="00F6504F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（含二等奖）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。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3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、在教书育人和人才培养上取得显著成效，近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5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年其直接培养、指导的学生在科学研究、竞赛、设计、创新实践和社会服务等活动中取得突出成绩，获省部级及以上奖励（以证书署名或项目申报书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/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合同书为准）。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4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、以科研促教学，近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3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年在国内外主流茶学期刊上发表茶学科研论文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3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篇以上，并能够将学科前沿知识和科研成果融入教学实践中。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5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、主讲课程为省级精品课或获省级教学名师以上称号。</w:t>
      </w:r>
    </w:p>
    <w:p w:rsidR="00906F3D" w:rsidRDefault="00343DB8" w:rsidP="00906F3D">
      <w:pPr>
        <w:widowControl/>
        <w:shd w:val="clear" w:color="auto" w:fill="FFFFFF"/>
        <w:ind w:firstLineChars="200" w:firstLine="562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906F3D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第</w:t>
      </w:r>
      <w:r w:rsidR="0045622E" w:rsidRPr="00906F3D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十</w:t>
      </w:r>
      <w:r w:rsidR="00104CA1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一</w:t>
      </w:r>
      <w:r w:rsidRPr="00906F3D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条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</w:t>
      </w:r>
      <w:r w:rsidR="00A07A1D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科研创新奖</w:t>
      </w:r>
      <w:r w:rsidR="00906F3D">
        <w:rPr>
          <w:rFonts w:ascii="Times New Roman" w:eastAsia="宋体" w:hAnsi="Times New Roman" w:cs="宋体" w:hint="eastAsia"/>
          <w:kern w:val="0"/>
          <w:sz w:val="28"/>
          <w:szCs w:val="28"/>
        </w:rPr>
        <w:t>、</w:t>
      </w:r>
      <w:r w:rsidR="00906F3D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科研创新突出贡献奖</w:t>
      </w:r>
      <w:r w:rsidR="00906F3D">
        <w:rPr>
          <w:rFonts w:ascii="Times New Roman" w:eastAsia="宋体" w:hAnsi="Times New Roman" w:cs="宋体" w:hint="eastAsia"/>
          <w:kern w:val="0"/>
          <w:sz w:val="28"/>
          <w:szCs w:val="28"/>
        </w:rPr>
        <w:t>评选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条件</w:t>
      </w:r>
    </w:p>
    <w:p w:rsidR="00906F3D" w:rsidRPr="00C772B5" w:rsidRDefault="00906F3D" w:rsidP="00906F3D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除符合第</w:t>
      </w:r>
      <w:r w:rsidR="00104CA1">
        <w:rPr>
          <w:rFonts w:ascii="Times New Roman" w:eastAsia="宋体" w:hAnsi="Times New Roman" w:cs="宋体" w:hint="eastAsia"/>
          <w:kern w:val="0"/>
          <w:sz w:val="28"/>
          <w:szCs w:val="28"/>
        </w:rPr>
        <w:t>九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条基本要求外，科研创新奖的评定条件为在规定期限内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还应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具备下列条件之一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；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科研创新突出贡献奖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还应具备下列条件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任何两条，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具体条件如下：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lastRenderedPageBreak/>
        <w:t>1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、近三年以第一作者或通讯作者发表茶学相关的二区（当年中科院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JCR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期刊分区，下同）期刊论文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2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篇以上；或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SCI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论文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5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篇以上；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2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、近三年，以茶相关研究为报奖内容，国家科学技术奖一二等奖获奖者，或省部级科学技术奖一等奖获得者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(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排名前二）或二等奖获得者（排名第一）。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3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、近三年，以第一授权人获茶相关国家授权发明专利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6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项，或茶树新品种保护权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2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项。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4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、主持制（修）定并颁布实施地方茶叶行业技术标准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2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项以上，或参与制（修）定并颁布实施国家茶叶行业技术标准一项以上（排名前三）。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5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、作为主持人选育的新品种通过省级审定（或认定）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2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个以上，或通过国家审定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1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个以上，或农药新剂型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2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个以上。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6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、长期扎根贵州茶产业发展一线，从事茶叶生产技术推广、解决了实际生产中的重大技术问题，经专家验收或成果鉴定后的成果，实现产业化转化，产生利润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500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万元以上的。</w:t>
      </w:r>
    </w:p>
    <w:p w:rsidR="00674CFF" w:rsidRPr="00104CA1" w:rsidRDefault="00343DB8" w:rsidP="00104CA1">
      <w:pPr>
        <w:widowControl/>
        <w:shd w:val="clear" w:color="auto" w:fill="FFFFFF"/>
        <w:ind w:firstLineChars="200" w:firstLine="562"/>
        <w:jc w:val="center"/>
        <w:rPr>
          <w:rFonts w:ascii="Times New Roman" w:eastAsia="宋体" w:hAnsi="Times New Roman" w:cs="宋体"/>
          <w:b/>
          <w:kern w:val="0"/>
          <w:sz w:val="28"/>
          <w:szCs w:val="28"/>
        </w:rPr>
      </w:pPr>
      <w:r w:rsidRPr="00104CA1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第三章</w:t>
      </w:r>
      <w:r w:rsidRPr="00104CA1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 xml:space="preserve"> </w:t>
      </w:r>
      <w:r w:rsidRPr="00104CA1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评审程序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</w:t>
      </w:r>
    </w:p>
    <w:p w:rsidR="00674CFF" w:rsidRPr="00C772B5" w:rsidRDefault="00343DB8" w:rsidP="00104CA1">
      <w:pPr>
        <w:widowControl/>
        <w:shd w:val="clear" w:color="auto" w:fill="FFFFFF"/>
        <w:ind w:firstLineChars="200" w:firstLine="562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104CA1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第</w:t>
      </w:r>
      <w:r w:rsidR="00A07A1D" w:rsidRPr="00104CA1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十</w:t>
      </w:r>
      <w:r w:rsidR="00104CA1" w:rsidRPr="00104CA1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二</w:t>
      </w:r>
      <w:r w:rsidRPr="00104CA1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条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评定程序为：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（一）个人申请。符合条件的教师填写《</w:t>
      </w:r>
      <w:r w:rsidR="00C378D5">
        <w:rPr>
          <w:rFonts w:ascii="Times New Roman" w:eastAsia="宋体" w:hAnsi="Times New Roman" w:cs="宋体" w:hint="eastAsia"/>
          <w:kern w:val="0"/>
          <w:sz w:val="28"/>
          <w:szCs w:val="28"/>
        </w:rPr>
        <w:t>贵州大学农信茶学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教师创新奖申请审批表》，并附相关支撑材料，所在单位审核后按不超过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1:2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的比例向评审委员会提出申请；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lastRenderedPageBreak/>
        <w:t>（二）资格审查及评审。评审委员会办公室按照各类奖项的评定条件，严格核实和审查申请者的申报材料，本着严格标准、公开透明、客观公正的原则，认真组织开展评审工作，确定初评人选；</w:t>
      </w:r>
    </w:p>
    <w:p w:rsidR="00674CFF" w:rsidRPr="00C772B5" w:rsidRDefault="00343DB8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（三）公示和审定。评审结果在学校公文收发系统进行不少于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3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个工作日的公示，公示无异议的报农茶基金管理委员会审定；</w:t>
      </w:r>
    </w:p>
    <w:p w:rsidR="00674CFF" w:rsidRPr="00C772B5" w:rsidRDefault="00A07A1D" w:rsidP="00E6239F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（四）表彰奖励。审定后，</w:t>
      </w:r>
      <w:r w:rsidR="00343DB8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奖金一次性发放至获奖个人专门账户，并由学校统一表彰，同时将相关获奖审批表等材料归入本人档案。</w:t>
      </w:r>
    </w:p>
    <w:p w:rsidR="00674CFF" w:rsidRPr="00C772B5" w:rsidRDefault="00343DB8" w:rsidP="00104CA1">
      <w:pPr>
        <w:widowControl/>
        <w:shd w:val="clear" w:color="auto" w:fill="FFFFFF"/>
        <w:ind w:firstLineChars="200" w:firstLine="562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104CA1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第十</w:t>
      </w:r>
      <w:r w:rsidR="00104CA1" w:rsidRPr="00104CA1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三</w:t>
      </w:r>
      <w:r w:rsidRPr="00104CA1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条</w:t>
      </w:r>
      <w:r w:rsidRPr="00104CA1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 xml:space="preserve"> </w:t>
      </w:r>
      <w:r w:rsidR="00A07A1D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对在申请过程中有弄虚作假行为的，一经查实，取消其参评资格，已获得奖项的，撤消其荣誉称号，追回已发奖金，并给予相应的纪律处分，记入个人诚信档案。</w:t>
      </w:r>
    </w:p>
    <w:p w:rsidR="00674CFF" w:rsidRPr="00104CA1" w:rsidRDefault="00343DB8" w:rsidP="00104CA1">
      <w:pPr>
        <w:widowControl/>
        <w:shd w:val="clear" w:color="auto" w:fill="FFFFFF"/>
        <w:ind w:firstLineChars="200" w:firstLine="562"/>
        <w:jc w:val="center"/>
        <w:rPr>
          <w:rFonts w:ascii="Times New Roman" w:eastAsia="宋体" w:hAnsi="Times New Roman" w:cs="宋体"/>
          <w:b/>
          <w:kern w:val="0"/>
          <w:sz w:val="28"/>
          <w:szCs w:val="28"/>
        </w:rPr>
      </w:pPr>
      <w:r w:rsidRPr="00104CA1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第四章</w:t>
      </w:r>
      <w:r w:rsidR="00A07A1D" w:rsidRPr="00104CA1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 xml:space="preserve"> </w:t>
      </w:r>
      <w:r w:rsidRPr="00104CA1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 xml:space="preserve"> </w:t>
      </w:r>
      <w:r w:rsidRPr="00104CA1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附则</w:t>
      </w:r>
    </w:p>
    <w:p w:rsidR="00674CFF" w:rsidRDefault="00343DB8" w:rsidP="00C378D5">
      <w:pPr>
        <w:widowControl/>
        <w:shd w:val="clear" w:color="auto" w:fill="FFFFFF"/>
        <w:ind w:firstLineChars="200" w:firstLine="562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C378D5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第十</w:t>
      </w:r>
      <w:r w:rsidR="00104CA1" w:rsidRPr="00C378D5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四</w:t>
      </w:r>
      <w:r w:rsidRPr="00C378D5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条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</w:t>
      </w:r>
      <w:r w:rsidR="00A07A1D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本办法</w:t>
      </w:r>
      <w:r w:rsidR="00A07A1D"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评审委员会</w:t>
      </w:r>
      <w:r w:rsidRPr="00C772B5">
        <w:rPr>
          <w:rFonts w:ascii="Times New Roman" w:eastAsia="宋体" w:hAnsi="Times New Roman" w:cs="宋体" w:hint="eastAsia"/>
          <w:kern w:val="0"/>
          <w:sz w:val="28"/>
          <w:szCs w:val="28"/>
        </w:rPr>
        <w:t>办公室会负责解释。</w:t>
      </w:r>
    </w:p>
    <w:p w:rsidR="00F41C21" w:rsidRDefault="00F41C21" w:rsidP="00F41C21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</w:p>
    <w:p w:rsidR="00F41C21" w:rsidRDefault="00F41C21" w:rsidP="00F41C21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</w:p>
    <w:p w:rsidR="00F41C21" w:rsidRDefault="00F41C21" w:rsidP="00F41C21">
      <w:pPr>
        <w:shd w:val="clear" w:color="auto" w:fill="FFFFFF"/>
        <w:ind w:firstLineChars="1800" w:firstLine="504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贵州</w:t>
      </w:r>
      <w:r>
        <w:rPr>
          <w:rFonts w:ascii="Times New Roman" w:eastAsia="宋体" w:hAnsi="Times New Roman"/>
          <w:sz w:val="28"/>
          <w:szCs w:val="28"/>
        </w:rPr>
        <w:t>大学</w:t>
      </w:r>
      <w:r>
        <w:rPr>
          <w:rFonts w:ascii="Times New Roman" w:eastAsia="宋体" w:hAnsi="Times New Roman" w:hint="eastAsia"/>
          <w:sz w:val="28"/>
          <w:szCs w:val="28"/>
        </w:rPr>
        <w:t>教育发展基金会</w:t>
      </w:r>
    </w:p>
    <w:p w:rsidR="00F41C21" w:rsidRPr="006D5F50" w:rsidRDefault="00F41C21" w:rsidP="00B145C6">
      <w:pPr>
        <w:spacing w:line="560" w:lineRule="atLeast"/>
        <w:ind w:firstLineChars="2000" w:firstLine="5600"/>
        <w:rPr>
          <w:rFonts w:ascii="Times New Roman" w:eastAsia="宋体" w:hAnsi="Times New Roman"/>
          <w:sz w:val="28"/>
          <w:szCs w:val="28"/>
        </w:rPr>
      </w:pPr>
      <w:bookmarkStart w:id="0" w:name="_GoBack"/>
      <w:bookmarkEnd w:id="0"/>
      <w:r w:rsidRPr="006D5F50">
        <w:rPr>
          <w:rFonts w:ascii="Times New Roman" w:eastAsia="宋体" w:hAnsi="Times New Roman" w:hint="eastAsia"/>
          <w:sz w:val="28"/>
          <w:szCs w:val="28"/>
        </w:rPr>
        <w:t>二○一九年四月</w:t>
      </w:r>
    </w:p>
    <w:p w:rsidR="00F41C21" w:rsidRPr="00F41C21" w:rsidRDefault="00F41C21" w:rsidP="00F41C21">
      <w:pPr>
        <w:widowControl/>
        <w:shd w:val="clear" w:color="auto" w:fill="FFFFFF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</w:p>
    <w:sectPr w:rsidR="00F41C21" w:rsidRPr="00F41C21" w:rsidSect="00674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86F" w:rsidRDefault="000E386F" w:rsidP="007A6BF6">
      <w:r>
        <w:separator/>
      </w:r>
    </w:p>
  </w:endnote>
  <w:endnote w:type="continuationSeparator" w:id="0">
    <w:p w:rsidR="000E386F" w:rsidRDefault="000E386F" w:rsidP="007A6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86F" w:rsidRDefault="000E386F" w:rsidP="007A6BF6">
      <w:r>
        <w:separator/>
      </w:r>
    </w:p>
  </w:footnote>
  <w:footnote w:type="continuationSeparator" w:id="0">
    <w:p w:rsidR="000E386F" w:rsidRDefault="000E386F" w:rsidP="007A6B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852"/>
    <w:rsid w:val="00000E01"/>
    <w:rsid w:val="000066E2"/>
    <w:rsid w:val="00011BE8"/>
    <w:rsid w:val="00025358"/>
    <w:rsid w:val="00034A52"/>
    <w:rsid w:val="0003544F"/>
    <w:rsid w:val="00035CFB"/>
    <w:rsid w:val="00045F34"/>
    <w:rsid w:val="00054C89"/>
    <w:rsid w:val="000605FB"/>
    <w:rsid w:val="00060DD0"/>
    <w:rsid w:val="000671BA"/>
    <w:rsid w:val="000711A2"/>
    <w:rsid w:val="00076FEC"/>
    <w:rsid w:val="000831A2"/>
    <w:rsid w:val="00091A7C"/>
    <w:rsid w:val="0009270F"/>
    <w:rsid w:val="00095740"/>
    <w:rsid w:val="000A2EBA"/>
    <w:rsid w:val="000A64D6"/>
    <w:rsid w:val="000A6C4C"/>
    <w:rsid w:val="000B035A"/>
    <w:rsid w:val="000B0375"/>
    <w:rsid w:val="000B15FA"/>
    <w:rsid w:val="000B28E3"/>
    <w:rsid w:val="000B2B70"/>
    <w:rsid w:val="000E1F75"/>
    <w:rsid w:val="000E386F"/>
    <w:rsid w:val="000E3E73"/>
    <w:rsid w:val="000E7159"/>
    <w:rsid w:val="000F0F6B"/>
    <w:rsid w:val="000F0FF0"/>
    <w:rsid w:val="000F4058"/>
    <w:rsid w:val="000F7B4B"/>
    <w:rsid w:val="0010102A"/>
    <w:rsid w:val="00101F11"/>
    <w:rsid w:val="00102357"/>
    <w:rsid w:val="00104CA1"/>
    <w:rsid w:val="001100E9"/>
    <w:rsid w:val="00116F92"/>
    <w:rsid w:val="0012054B"/>
    <w:rsid w:val="0012478B"/>
    <w:rsid w:val="00125475"/>
    <w:rsid w:val="0012563F"/>
    <w:rsid w:val="00131821"/>
    <w:rsid w:val="00141D16"/>
    <w:rsid w:val="00152F10"/>
    <w:rsid w:val="001542AD"/>
    <w:rsid w:val="0015675A"/>
    <w:rsid w:val="001642B4"/>
    <w:rsid w:val="00164655"/>
    <w:rsid w:val="00167256"/>
    <w:rsid w:val="00177502"/>
    <w:rsid w:val="00183F08"/>
    <w:rsid w:val="00187A85"/>
    <w:rsid w:val="00194961"/>
    <w:rsid w:val="00194A17"/>
    <w:rsid w:val="00195FCE"/>
    <w:rsid w:val="001A10AD"/>
    <w:rsid w:val="001A6525"/>
    <w:rsid w:val="001A65A2"/>
    <w:rsid w:val="001B18C9"/>
    <w:rsid w:val="001B27DD"/>
    <w:rsid w:val="001C17D4"/>
    <w:rsid w:val="001C1A4C"/>
    <w:rsid w:val="001C4DCD"/>
    <w:rsid w:val="001C6E3E"/>
    <w:rsid w:val="001D0713"/>
    <w:rsid w:val="001D73A9"/>
    <w:rsid w:val="001E11E4"/>
    <w:rsid w:val="001E2C7D"/>
    <w:rsid w:val="001E4267"/>
    <w:rsid w:val="001E6EDA"/>
    <w:rsid w:val="001E7F6D"/>
    <w:rsid w:val="001F2629"/>
    <w:rsid w:val="001F3B5C"/>
    <w:rsid w:val="001F3FFE"/>
    <w:rsid w:val="00201016"/>
    <w:rsid w:val="0021267A"/>
    <w:rsid w:val="0021693F"/>
    <w:rsid w:val="00222364"/>
    <w:rsid w:val="00227DA9"/>
    <w:rsid w:val="00234A29"/>
    <w:rsid w:val="0023756D"/>
    <w:rsid w:val="0027200B"/>
    <w:rsid w:val="00273B64"/>
    <w:rsid w:val="00273C36"/>
    <w:rsid w:val="00282F06"/>
    <w:rsid w:val="00285AB6"/>
    <w:rsid w:val="002B21E8"/>
    <w:rsid w:val="002B4635"/>
    <w:rsid w:val="002B68D4"/>
    <w:rsid w:val="002C5442"/>
    <w:rsid w:val="002C7B68"/>
    <w:rsid w:val="002D63F9"/>
    <w:rsid w:val="002D7F55"/>
    <w:rsid w:val="002E51FF"/>
    <w:rsid w:val="002E5F13"/>
    <w:rsid w:val="002F075A"/>
    <w:rsid w:val="002F3653"/>
    <w:rsid w:val="002F45EB"/>
    <w:rsid w:val="002F5716"/>
    <w:rsid w:val="00301AE6"/>
    <w:rsid w:val="00302B9F"/>
    <w:rsid w:val="0030743C"/>
    <w:rsid w:val="00310CFD"/>
    <w:rsid w:val="00310E5E"/>
    <w:rsid w:val="00324D30"/>
    <w:rsid w:val="00325AB2"/>
    <w:rsid w:val="00326FEA"/>
    <w:rsid w:val="003339F7"/>
    <w:rsid w:val="00336BED"/>
    <w:rsid w:val="00336EF9"/>
    <w:rsid w:val="00340DE4"/>
    <w:rsid w:val="0034221D"/>
    <w:rsid w:val="00343DB8"/>
    <w:rsid w:val="00354B1F"/>
    <w:rsid w:val="003559D2"/>
    <w:rsid w:val="00356919"/>
    <w:rsid w:val="00357686"/>
    <w:rsid w:val="003611E2"/>
    <w:rsid w:val="00361F32"/>
    <w:rsid w:val="00362F6E"/>
    <w:rsid w:val="00363C0C"/>
    <w:rsid w:val="003707B8"/>
    <w:rsid w:val="00380593"/>
    <w:rsid w:val="00385673"/>
    <w:rsid w:val="00386B57"/>
    <w:rsid w:val="00392919"/>
    <w:rsid w:val="00394E5C"/>
    <w:rsid w:val="003A479F"/>
    <w:rsid w:val="003A60DF"/>
    <w:rsid w:val="003A6996"/>
    <w:rsid w:val="003B09E9"/>
    <w:rsid w:val="003B0DE2"/>
    <w:rsid w:val="003B1009"/>
    <w:rsid w:val="003B1050"/>
    <w:rsid w:val="003C1C71"/>
    <w:rsid w:val="003C7D7F"/>
    <w:rsid w:val="003D2612"/>
    <w:rsid w:val="003E4507"/>
    <w:rsid w:val="003F1B4D"/>
    <w:rsid w:val="003F3DE3"/>
    <w:rsid w:val="003F54DE"/>
    <w:rsid w:val="004131D2"/>
    <w:rsid w:val="00413E48"/>
    <w:rsid w:val="004142E4"/>
    <w:rsid w:val="00414E9C"/>
    <w:rsid w:val="004218EE"/>
    <w:rsid w:val="00422EFF"/>
    <w:rsid w:val="00423F1F"/>
    <w:rsid w:val="004261C3"/>
    <w:rsid w:val="00426D5F"/>
    <w:rsid w:val="00431094"/>
    <w:rsid w:val="00435CBA"/>
    <w:rsid w:val="004400EA"/>
    <w:rsid w:val="00447B91"/>
    <w:rsid w:val="0045622E"/>
    <w:rsid w:val="00457D71"/>
    <w:rsid w:val="00457E69"/>
    <w:rsid w:val="004641F8"/>
    <w:rsid w:val="004669A4"/>
    <w:rsid w:val="00470523"/>
    <w:rsid w:val="004748FA"/>
    <w:rsid w:val="0048170B"/>
    <w:rsid w:val="00486852"/>
    <w:rsid w:val="00487894"/>
    <w:rsid w:val="004915FD"/>
    <w:rsid w:val="00491C8D"/>
    <w:rsid w:val="00492DCA"/>
    <w:rsid w:val="004A4288"/>
    <w:rsid w:val="004B14D2"/>
    <w:rsid w:val="004B29E6"/>
    <w:rsid w:val="004C072F"/>
    <w:rsid w:val="004C6C6F"/>
    <w:rsid w:val="004C7321"/>
    <w:rsid w:val="004D2307"/>
    <w:rsid w:val="004D26C3"/>
    <w:rsid w:val="004E4FA2"/>
    <w:rsid w:val="004E5D7F"/>
    <w:rsid w:val="004E7B8D"/>
    <w:rsid w:val="004F0979"/>
    <w:rsid w:val="004F2E34"/>
    <w:rsid w:val="005021F7"/>
    <w:rsid w:val="00504D60"/>
    <w:rsid w:val="00505DEC"/>
    <w:rsid w:val="00510594"/>
    <w:rsid w:val="0051260E"/>
    <w:rsid w:val="00515805"/>
    <w:rsid w:val="00521061"/>
    <w:rsid w:val="00530211"/>
    <w:rsid w:val="00535DA2"/>
    <w:rsid w:val="005441C7"/>
    <w:rsid w:val="00550788"/>
    <w:rsid w:val="005523A2"/>
    <w:rsid w:val="0055269A"/>
    <w:rsid w:val="005670DF"/>
    <w:rsid w:val="00570E3A"/>
    <w:rsid w:val="00572870"/>
    <w:rsid w:val="005855A4"/>
    <w:rsid w:val="00587118"/>
    <w:rsid w:val="005906B5"/>
    <w:rsid w:val="00590BE6"/>
    <w:rsid w:val="00591FC9"/>
    <w:rsid w:val="00595DE9"/>
    <w:rsid w:val="00596553"/>
    <w:rsid w:val="005A229A"/>
    <w:rsid w:val="005A350B"/>
    <w:rsid w:val="005A4B3C"/>
    <w:rsid w:val="005A4EBB"/>
    <w:rsid w:val="005A5EEE"/>
    <w:rsid w:val="005B496F"/>
    <w:rsid w:val="005B65CD"/>
    <w:rsid w:val="005C1A97"/>
    <w:rsid w:val="005D097F"/>
    <w:rsid w:val="005D6ABD"/>
    <w:rsid w:val="005D7639"/>
    <w:rsid w:val="005E30C0"/>
    <w:rsid w:val="005F0096"/>
    <w:rsid w:val="006010DD"/>
    <w:rsid w:val="00604683"/>
    <w:rsid w:val="00620B0D"/>
    <w:rsid w:val="00620FAB"/>
    <w:rsid w:val="00623228"/>
    <w:rsid w:val="00624926"/>
    <w:rsid w:val="00626F1A"/>
    <w:rsid w:val="00630BBE"/>
    <w:rsid w:val="006368A6"/>
    <w:rsid w:val="006471F6"/>
    <w:rsid w:val="006531B3"/>
    <w:rsid w:val="00653B22"/>
    <w:rsid w:val="00654871"/>
    <w:rsid w:val="00654CBD"/>
    <w:rsid w:val="00655BC1"/>
    <w:rsid w:val="00657FC1"/>
    <w:rsid w:val="006620EB"/>
    <w:rsid w:val="00663040"/>
    <w:rsid w:val="00674CFF"/>
    <w:rsid w:val="0068104D"/>
    <w:rsid w:val="00686D84"/>
    <w:rsid w:val="006949D6"/>
    <w:rsid w:val="00697900"/>
    <w:rsid w:val="006A0120"/>
    <w:rsid w:val="006A318A"/>
    <w:rsid w:val="006A7E66"/>
    <w:rsid w:val="006B12B2"/>
    <w:rsid w:val="006B134A"/>
    <w:rsid w:val="006B6C2C"/>
    <w:rsid w:val="006C1895"/>
    <w:rsid w:val="006C4CED"/>
    <w:rsid w:val="006C4FA2"/>
    <w:rsid w:val="006C7890"/>
    <w:rsid w:val="006D211E"/>
    <w:rsid w:val="006D5720"/>
    <w:rsid w:val="006D6B55"/>
    <w:rsid w:val="006E27DF"/>
    <w:rsid w:val="006F0882"/>
    <w:rsid w:val="006F17E3"/>
    <w:rsid w:val="006F2842"/>
    <w:rsid w:val="006F337B"/>
    <w:rsid w:val="006F5A13"/>
    <w:rsid w:val="006F646C"/>
    <w:rsid w:val="006F7707"/>
    <w:rsid w:val="00702503"/>
    <w:rsid w:val="00713DF7"/>
    <w:rsid w:val="00714768"/>
    <w:rsid w:val="007148C4"/>
    <w:rsid w:val="007261D2"/>
    <w:rsid w:val="00726AB5"/>
    <w:rsid w:val="00726C57"/>
    <w:rsid w:val="00727CCE"/>
    <w:rsid w:val="0073209C"/>
    <w:rsid w:val="00732A0A"/>
    <w:rsid w:val="00732A4D"/>
    <w:rsid w:val="00737E67"/>
    <w:rsid w:val="00752B3E"/>
    <w:rsid w:val="00754EAC"/>
    <w:rsid w:val="00760412"/>
    <w:rsid w:val="0076077B"/>
    <w:rsid w:val="007633B1"/>
    <w:rsid w:val="00772C23"/>
    <w:rsid w:val="00777FD5"/>
    <w:rsid w:val="0078120C"/>
    <w:rsid w:val="00782840"/>
    <w:rsid w:val="007836E1"/>
    <w:rsid w:val="00785AE1"/>
    <w:rsid w:val="00790BC4"/>
    <w:rsid w:val="00793237"/>
    <w:rsid w:val="00795262"/>
    <w:rsid w:val="007A6BF6"/>
    <w:rsid w:val="007A6D12"/>
    <w:rsid w:val="007B2340"/>
    <w:rsid w:val="007B658E"/>
    <w:rsid w:val="007B70D5"/>
    <w:rsid w:val="007C31B0"/>
    <w:rsid w:val="007C350F"/>
    <w:rsid w:val="007C7AE4"/>
    <w:rsid w:val="007D1AFD"/>
    <w:rsid w:val="007D48B4"/>
    <w:rsid w:val="007D7DD3"/>
    <w:rsid w:val="007E09E1"/>
    <w:rsid w:val="007F1B66"/>
    <w:rsid w:val="007F35E4"/>
    <w:rsid w:val="00812CCD"/>
    <w:rsid w:val="00816615"/>
    <w:rsid w:val="00825C96"/>
    <w:rsid w:val="00833465"/>
    <w:rsid w:val="008348AA"/>
    <w:rsid w:val="00835DCD"/>
    <w:rsid w:val="00836904"/>
    <w:rsid w:val="00840602"/>
    <w:rsid w:val="00846967"/>
    <w:rsid w:val="00852E64"/>
    <w:rsid w:val="008602EB"/>
    <w:rsid w:val="00863543"/>
    <w:rsid w:val="00863556"/>
    <w:rsid w:val="008721D0"/>
    <w:rsid w:val="00880F49"/>
    <w:rsid w:val="00884815"/>
    <w:rsid w:val="0089039B"/>
    <w:rsid w:val="00894921"/>
    <w:rsid w:val="00895B75"/>
    <w:rsid w:val="00896804"/>
    <w:rsid w:val="008B21A0"/>
    <w:rsid w:val="008B6AC2"/>
    <w:rsid w:val="008C2038"/>
    <w:rsid w:val="008D397F"/>
    <w:rsid w:val="008D680A"/>
    <w:rsid w:val="008E3AFE"/>
    <w:rsid w:val="008F0229"/>
    <w:rsid w:val="008F51EF"/>
    <w:rsid w:val="009019AF"/>
    <w:rsid w:val="00906145"/>
    <w:rsid w:val="00906CD9"/>
    <w:rsid w:val="00906F3D"/>
    <w:rsid w:val="0090729B"/>
    <w:rsid w:val="00912E54"/>
    <w:rsid w:val="009138CF"/>
    <w:rsid w:val="00914FA0"/>
    <w:rsid w:val="00917278"/>
    <w:rsid w:val="00920C99"/>
    <w:rsid w:val="00940C81"/>
    <w:rsid w:val="00944BAC"/>
    <w:rsid w:val="0095087E"/>
    <w:rsid w:val="00952F87"/>
    <w:rsid w:val="00957483"/>
    <w:rsid w:val="009619A1"/>
    <w:rsid w:val="00962F0C"/>
    <w:rsid w:val="00970221"/>
    <w:rsid w:val="009933CE"/>
    <w:rsid w:val="009A0173"/>
    <w:rsid w:val="009A4532"/>
    <w:rsid w:val="009B552E"/>
    <w:rsid w:val="009C0AB1"/>
    <w:rsid w:val="009D39BF"/>
    <w:rsid w:val="009E6FCE"/>
    <w:rsid w:val="009E711F"/>
    <w:rsid w:val="009F0656"/>
    <w:rsid w:val="009F135D"/>
    <w:rsid w:val="009F36A8"/>
    <w:rsid w:val="009F4C71"/>
    <w:rsid w:val="00A0159B"/>
    <w:rsid w:val="00A01F71"/>
    <w:rsid w:val="00A05CDF"/>
    <w:rsid w:val="00A07A1D"/>
    <w:rsid w:val="00A20165"/>
    <w:rsid w:val="00A228F1"/>
    <w:rsid w:val="00A22C33"/>
    <w:rsid w:val="00A237EC"/>
    <w:rsid w:val="00A271A4"/>
    <w:rsid w:val="00A309F6"/>
    <w:rsid w:val="00A34F32"/>
    <w:rsid w:val="00A40BB3"/>
    <w:rsid w:val="00A40F48"/>
    <w:rsid w:val="00A42877"/>
    <w:rsid w:val="00A50C48"/>
    <w:rsid w:val="00A64978"/>
    <w:rsid w:val="00A70A1F"/>
    <w:rsid w:val="00A72CDB"/>
    <w:rsid w:val="00A7393C"/>
    <w:rsid w:val="00A8055F"/>
    <w:rsid w:val="00A82416"/>
    <w:rsid w:val="00A83966"/>
    <w:rsid w:val="00A845C5"/>
    <w:rsid w:val="00A9181F"/>
    <w:rsid w:val="00A91A4D"/>
    <w:rsid w:val="00AA2666"/>
    <w:rsid w:val="00AA488E"/>
    <w:rsid w:val="00AA78DA"/>
    <w:rsid w:val="00AB0174"/>
    <w:rsid w:val="00AB24AA"/>
    <w:rsid w:val="00AB2A3E"/>
    <w:rsid w:val="00AB729F"/>
    <w:rsid w:val="00AC179D"/>
    <w:rsid w:val="00AC1EF9"/>
    <w:rsid w:val="00AC2F16"/>
    <w:rsid w:val="00AD350D"/>
    <w:rsid w:val="00AD5396"/>
    <w:rsid w:val="00AE1761"/>
    <w:rsid w:val="00AE1B7B"/>
    <w:rsid w:val="00AE2950"/>
    <w:rsid w:val="00AE41EC"/>
    <w:rsid w:val="00AF2AC3"/>
    <w:rsid w:val="00AF3FAB"/>
    <w:rsid w:val="00AF7BA1"/>
    <w:rsid w:val="00B028C9"/>
    <w:rsid w:val="00B03CEB"/>
    <w:rsid w:val="00B11014"/>
    <w:rsid w:val="00B135F0"/>
    <w:rsid w:val="00B1449C"/>
    <w:rsid w:val="00B145C6"/>
    <w:rsid w:val="00B20CA3"/>
    <w:rsid w:val="00B2120E"/>
    <w:rsid w:val="00B2312D"/>
    <w:rsid w:val="00B33BC5"/>
    <w:rsid w:val="00B41EA4"/>
    <w:rsid w:val="00B431C5"/>
    <w:rsid w:val="00B45980"/>
    <w:rsid w:val="00B51C46"/>
    <w:rsid w:val="00B54059"/>
    <w:rsid w:val="00B54CCB"/>
    <w:rsid w:val="00B56801"/>
    <w:rsid w:val="00B62D9F"/>
    <w:rsid w:val="00B62E16"/>
    <w:rsid w:val="00B6456B"/>
    <w:rsid w:val="00B646BE"/>
    <w:rsid w:val="00B6696D"/>
    <w:rsid w:val="00B75FBB"/>
    <w:rsid w:val="00B767B1"/>
    <w:rsid w:val="00B77774"/>
    <w:rsid w:val="00B77849"/>
    <w:rsid w:val="00B84E6C"/>
    <w:rsid w:val="00B952A3"/>
    <w:rsid w:val="00B969CF"/>
    <w:rsid w:val="00BA217B"/>
    <w:rsid w:val="00BA4227"/>
    <w:rsid w:val="00BA55D8"/>
    <w:rsid w:val="00BA56BD"/>
    <w:rsid w:val="00BA63A9"/>
    <w:rsid w:val="00BA6C01"/>
    <w:rsid w:val="00BA72EC"/>
    <w:rsid w:val="00BB2037"/>
    <w:rsid w:val="00BB24B0"/>
    <w:rsid w:val="00BB674A"/>
    <w:rsid w:val="00BC294E"/>
    <w:rsid w:val="00BC2C67"/>
    <w:rsid w:val="00BC2CB8"/>
    <w:rsid w:val="00BC3953"/>
    <w:rsid w:val="00BE2409"/>
    <w:rsid w:val="00BE2877"/>
    <w:rsid w:val="00BE2879"/>
    <w:rsid w:val="00BE6673"/>
    <w:rsid w:val="00BE699B"/>
    <w:rsid w:val="00BE6C76"/>
    <w:rsid w:val="00BF0E6C"/>
    <w:rsid w:val="00BF2CF1"/>
    <w:rsid w:val="00BF2EA4"/>
    <w:rsid w:val="00C0182C"/>
    <w:rsid w:val="00C032CA"/>
    <w:rsid w:val="00C06883"/>
    <w:rsid w:val="00C07991"/>
    <w:rsid w:val="00C07C82"/>
    <w:rsid w:val="00C07D67"/>
    <w:rsid w:val="00C17CB1"/>
    <w:rsid w:val="00C22935"/>
    <w:rsid w:val="00C23F3F"/>
    <w:rsid w:val="00C24D7C"/>
    <w:rsid w:val="00C26D13"/>
    <w:rsid w:val="00C378D5"/>
    <w:rsid w:val="00C42C56"/>
    <w:rsid w:val="00C44384"/>
    <w:rsid w:val="00C44F43"/>
    <w:rsid w:val="00C45A9B"/>
    <w:rsid w:val="00C478AA"/>
    <w:rsid w:val="00C54638"/>
    <w:rsid w:val="00C56B7F"/>
    <w:rsid w:val="00C61648"/>
    <w:rsid w:val="00C61905"/>
    <w:rsid w:val="00C63A69"/>
    <w:rsid w:val="00C64605"/>
    <w:rsid w:val="00C652DF"/>
    <w:rsid w:val="00C72496"/>
    <w:rsid w:val="00C772B5"/>
    <w:rsid w:val="00C84282"/>
    <w:rsid w:val="00C85633"/>
    <w:rsid w:val="00C87A2F"/>
    <w:rsid w:val="00CA22D6"/>
    <w:rsid w:val="00CA3B19"/>
    <w:rsid w:val="00CB7912"/>
    <w:rsid w:val="00CC5C7A"/>
    <w:rsid w:val="00CD0CB9"/>
    <w:rsid w:val="00CD33FC"/>
    <w:rsid w:val="00CD67E4"/>
    <w:rsid w:val="00CE2790"/>
    <w:rsid w:val="00CE299C"/>
    <w:rsid w:val="00CE6C25"/>
    <w:rsid w:val="00CE7497"/>
    <w:rsid w:val="00CF0F9C"/>
    <w:rsid w:val="00CF2370"/>
    <w:rsid w:val="00CF3A0F"/>
    <w:rsid w:val="00CF5681"/>
    <w:rsid w:val="00D00483"/>
    <w:rsid w:val="00D02526"/>
    <w:rsid w:val="00D029FB"/>
    <w:rsid w:val="00D140BC"/>
    <w:rsid w:val="00D16401"/>
    <w:rsid w:val="00D20AD7"/>
    <w:rsid w:val="00D215A4"/>
    <w:rsid w:val="00D23CC2"/>
    <w:rsid w:val="00D24054"/>
    <w:rsid w:val="00D27C0E"/>
    <w:rsid w:val="00D32065"/>
    <w:rsid w:val="00D344ED"/>
    <w:rsid w:val="00D4211C"/>
    <w:rsid w:val="00D4338B"/>
    <w:rsid w:val="00D43D3C"/>
    <w:rsid w:val="00D4500F"/>
    <w:rsid w:val="00D46FAE"/>
    <w:rsid w:val="00D5191A"/>
    <w:rsid w:val="00D5411F"/>
    <w:rsid w:val="00D67C27"/>
    <w:rsid w:val="00D747E6"/>
    <w:rsid w:val="00D83955"/>
    <w:rsid w:val="00D84FAA"/>
    <w:rsid w:val="00D87E98"/>
    <w:rsid w:val="00D919A2"/>
    <w:rsid w:val="00D919BB"/>
    <w:rsid w:val="00D9308E"/>
    <w:rsid w:val="00D94F64"/>
    <w:rsid w:val="00D97258"/>
    <w:rsid w:val="00DA0AF3"/>
    <w:rsid w:val="00DB04B0"/>
    <w:rsid w:val="00DB3852"/>
    <w:rsid w:val="00DC66EB"/>
    <w:rsid w:val="00DD177E"/>
    <w:rsid w:val="00DD3708"/>
    <w:rsid w:val="00DE1F44"/>
    <w:rsid w:val="00DE2882"/>
    <w:rsid w:val="00DE4745"/>
    <w:rsid w:val="00DF38E5"/>
    <w:rsid w:val="00DF6E2A"/>
    <w:rsid w:val="00E17C2D"/>
    <w:rsid w:val="00E20634"/>
    <w:rsid w:val="00E25C80"/>
    <w:rsid w:val="00E32CFF"/>
    <w:rsid w:val="00E3365E"/>
    <w:rsid w:val="00E37F85"/>
    <w:rsid w:val="00E42719"/>
    <w:rsid w:val="00E44EF1"/>
    <w:rsid w:val="00E4506A"/>
    <w:rsid w:val="00E55DCE"/>
    <w:rsid w:val="00E57686"/>
    <w:rsid w:val="00E57F59"/>
    <w:rsid w:val="00E607BC"/>
    <w:rsid w:val="00E6239F"/>
    <w:rsid w:val="00E628DE"/>
    <w:rsid w:val="00E637B9"/>
    <w:rsid w:val="00E67A7E"/>
    <w:rsid w:val="00E7034A"/>
    <w:rsid w:val="00E75614"/>
    <w:rsid w:val="00E8290C"/>
    <w:rsid w:val="00E82FAD"/>
    <w:rsid w:val="00E84525"/>
    <w:rsid w:val="00E8663C"/>
    <w:rsid w:val="00E9015E"/>
    <w:rsid w:val="00E90BE2"/>
    <w:rsid w:val="00E90E03"/>
    <w:rsid w:val="00E91941"/>
    <w:rsid w:val="00E94862"/>
    <w:rsid w:val="00E9616F"/>
    <w:rsid w:val="00E962A0"/>
    <w:rsid w:val="00EA2451"/>
    <w:rsid w:val="00EA6D12"/>
    <w:rsid w:val="00EB08D2"/>
    <w:rsid w:val="00EB5B15"/>
    <w:rsid w:val="00EB6490"/>
    <w:rsid w:val="00ED03A3"/>
    <w:rsid w:val="00ED4B72"/>
    <w:rsid w:val="00ED5EEB"/>
    <w:rsid w:val="00ED7C80"/>
    <w:rsid w:val="00EE3D6E"/>
    <w:rsid w:val="00EE7ECA"/>
    <w:rsid w:val="00EF197D"/>
    <w:rsid w:val="00EF2F71"/>
    <w:rsid w:val="00EF43CB"/>
    <w:rsid w:val="00EF6FFB"/>
    <w:rsid w:val="00EF7A5C"/>
    <w:rsid w:val="00EF7BF9"/>
    <w:rsid w:val="00F01576"/>
    <w:rsid w:val="00F04040"/>
    <w:rsid w:val="00F045F9"/>
    <w:rsid w:val="00F135BC"/>
    <w:rsid w:val="00F144A7"/>
    <w:rsid w:val="00F16C0D"/>
    <w:rsid w:val="00F17F1A"/>
    <w:rsid w:val="00F219C4"/>
    <w:rsid w:val="00F23ABF"/>
    <w:rsid w:val="00F258F9"/>
    <w:rsid w:val="00F40F2D"/>
    <w:rsid w:val="00F41C21"/>
    <w:rsid w:val="00F41CA1"/>
    <w:rsid w:val="00F440E2"/>
    <w:rsid w:val="00F46DC7"/>
    <w:rsid w:val="00F47456"/>
    <w:rsid w:val="00F57349"/>
    <w:rsid w:val="00F641AE"/>
    <w:rsid w:val="00F6504F"/>
    <w:rsid w:val="00F67AA4"/>
    <w:rsid w:val="00F7303E"/>
    <w:rsid w:val="00F74175"/>
    <w:rsid w:val="00F8149B"/>
    <w:rsid w:val="00F82EEE"/>
    <w:rsid w:val="00F87781"/>
    <w:rsid w:val="00F87FAA"/>
    <w:rsid w:val="00F91B99"/>
    <w:rsid w:val="00F96E2E"/>
    <w:rsid w:val="00F97DCC"/>
    <w:rsid w:val="00FA2664"/>
    <w:rsid w:val="00FA69B9"/>
    <w:rsid w:val="00FA71B1"/>
    <w:rsid w:val="00FB3000"/>
    <w:rsid w:val="00FC0642"/>
    <w:rsid w:val="00FE2439"/>
    <w:rsid w:val="00FF1FBA"/>
    <w:rsid w:val="00FF317E"/>
    <w:rsid w:val="00FF3D48"/>
    <w:rsid w:val="00FF64AA"/>
    <w:rsid w:val="00FF7AD8"/>
    <w:rsid w:val="2BD4220D"/>
    <w:rsid w:val="35D25C36"/>
    <w:rsid w:val="7822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674CFF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674CFF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674CFF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74CFF"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rsid w:val="00674CFF"/>
  </w:style>
  <w:style w:type="character" w:customStyle="1" w:styleId="Char">
    <w:name w:val="批注主题 Char"/>
    <w:basedOn w:val="Char0"/>
    <w:link w:val="a3"/>
    <w:uiPriority w:val="99"/>
    <w:semiHidden/>
    <w:qFormat/>
    <w:rsid w:val="00674CFF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674CFF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7A6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7A6BF6"/>
    <w:rPr>
      <w:kern w:val="2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7A6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7A6B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2018-11-29T07:43:00Z</dcterms:created>
  <dcterms:modified xsi:type="dcterms:W3CDTF">2020-12-18T01:27:00Z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